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9F31FA">
        <w:rPr>
          <w:rFonts w:eastAsia="宋体" w:cs="Arial"/>
          <w:b/>
          <w:noProof/>
          <w:sz w:val="24"/>
          <w:szCs w:val="24"/>
          <w:lang w:eastAsia="zh-CN"/>
        </w:rPr>
        <w:t>R4-2106828</w:t>
      </w:r>
      <w:bookmarkStart w:id="0" w:name="_GoBack"/>
      <w:bookmarkEnd w:id="0"/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1E60E4" w:rsidRPr="001E60E4">
        <w:rPr>
          <w:rFonts w:ascii="Arial" w:hAnsi="Arial"/>
          <w:sz w:val="24"/>
          <w:lang w:val="en-US" w:eastAsia="zh-CN"/>
        </w:rPr>
        <w:t>Discussion on channel modeling for NR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E60E4">
        <w:rPr>
          <w:rFonts w:ascii="Arial" w:hAnsi="Arial"/>
          <w:sz w:val="24"/>
          <w:lang w:val="pt-BR"/>
        </w:rPr>
        <w:tab/>
        <w:t>8.7.2.</w:t>
      </w:r>
      <w:r w:rsidR="00C87268">
        <w:rPr>
          <w:rFonts w:ascii="Arial" w:hAnsi="Arial"/>
          <w:sz w:val="24"/>
          <w:lang w:val="pt-BR"/>
        </w:rPr>
        <w:t>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1E60E4" w:rsidRPr="004B565E" w:rsidRDefault="001E60E4" w:rsidP="001E60E4">
      <w:pPr>
        <w:rPr>
          <w:lang w:val="en-US" w:eastAsia="zh-CN"/>
        </w:rPr>
      </w:pPr>
      <w:r>
        <w:rPr>
          <w:lang w:eastAsia="zh-CN"/>
        </w:rPr>
        <w:t>During RAN4#98-e meeting, w</w:t>
      </w:r>
      <w:r w:rsidRPr="001E60E4">
        <w:rPr>
          <w:lang w:eastAsia="zh-CN"/>
        </w:rPr>
        <w:t xml:space="preserve">ay forward </w:t>
      </w:r>
      <w:r w:rsidR="00C96F2E">
        <w:rPr>
          <w:lang w:eastAsia="zh-CN"/>
        </w:rPr>
        <w:fldChar w:fldCharType="begin"/>
      </w:r>
      <w:r w:rsidR="00C96F2E">
        <w:rPr>
          <w:lang w:eastAsia="zh-CN"/>
        </w:rPr>
        <w:instrText xml:space="preserve"> REF _Ref66697736 \r \h </w:instrText>
      </w:r>
      <w:r w:rsidR="00C96F2E">
        <w:rPr>
          <w:lang w:eastAsia="zh-CN"/>
        </w:rPr>
      </w:r>
      <w:r w:rsidR="00C96F2E">
        <w:rPr>
          <w:lang w:eastAsia="zh-CN"/>
        </w:rPr>
        <w:fldChar w:fldCharType="separate"/>
      </w:r>
      <w:r w:rsidR="00C96F2E">
        <w:rPr>
          <w:lang w:eastAsia="zh-CN"/>
        </w:rPr>
        <w:t>[1]</w:t>
      </w:r>
      <w:r w:rsidR="00C96F2E">
        <w:rPr>
          <w:lang w:eastAsia="zh-CN"/>
        </w:rPr>
        <w:fldChar w:fldCharType="end"/>
      </w:r>
      <w:r w:rsidR="00C96F2E">
        <w:rPr>
          <w:lang w:eastAsia="zh-CN"/>
        </w:rPr>
        <w:t xml:space="preserve"> </w:t>
      </w:r>
      <w:r w:rsidRPr="001E60E4">
        <w:rPr>
          <w:lang w:eastAsia="zh-CN"/>
        </w:rPr>
        <w:t>on Deployment Scenario and UE RF Requirement for FR2 HST</w:t>
      </w:r>
      <w:r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the </w:t>
      </w:r>
      <w:r>
        <w:rPr>
          <w:lang w:val="en-US" w:eastAsia="zh-CN"/>
        </w:rPr>
        <w:t>channel modeling for NR FR2 HST</w:t>
      </w:r>
      <w:r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1E60E4" w:rsidRDefault="001E60E4" w:rsidP="001E60E4">
      <w:pPr>
        <w:pStyle w:val="2"/>
        <w:rPr>
          <w:lang w:val="en-US" w:eastAsia="zh-CN"/>
        </w:rPr>
      </w:pPr>
      <w:r w:rsidRPr="001E60E4">
        <w:rPr>
          <w:lang w:val="en-US" w:eastAsia="zh-CN"/>
        </w:rPr>
        <w:t>Pathloss model used for link budget evaluation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E60E4" w:rsidRPr="001E60E4" w:rsidTr="001E60E4">
        <w:tc>
          <w:tcPr>
            <w:tcW w:w="10456" w:type="dxa"/>
          </w:tcPr>
          <w:p w:rsidR="00950E1F" w:rsidRPr="001E60E4" w:rsidRDefault="00777757" w:rsidP="001E60E4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b/>
                <w:bCs/>
                <w:i/>
                <w:lang w:val="en-US" w:eastAsia="zh-CN"/>
              </w:rPr>
              <w:t xml:space="preserve">Pathloss model used for link budget evaluation: </w:t>
            </w:r>
          </w:p>
          <w:p w:rsidR="00950E1F" w:rsidRPr="001E60E4" w:rsidRDefault="00777757" w:rsidP="001E60E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eastAsia="zh-CN"/>
              </w:rPr>
              <w:t xml:space="preserve">RAN4 choose TS38.901 RMa LoS pathloss model to be used for link budget evaluation at least for Scenario-A: </w:t>
            </w:r>
          </w:p>
          <w:p w:rsidR="00950E1F" w:rsidRPr="001E60E4" w:rsidRDefault="00777757" w:rsidP="001E60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eastAsia="zh-CN"/>
              </w:rPr>
              <w:t xml:space="preserve">FFS pathloss model for tunnel deployment scenario. </w:t>
            </w:r>
          </w:p>
          <w:p w:rsidR="001E60E4" w:rsidRPr="001E60E4" w:rsidRDefault="00777757" w:rsidP="001E60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eastAsia="zh-CN"/>
              </w:rPr>
              <w:t>FFS channel model for Scenario-B</w:t>
            </w:r>
            <w:r w:rsidRPr="001E60E4">
              <w:rPr>
                <w:i/>
                <w:lang w:val="en-US" w:eastAsia="zh-CN"/>
              </w:rPr>
              <w:t>.</w:t>
            </w:r>
          </w:p>
        </w:tc>
      </w:tr>
    </w:tbl>
    <w:p w:rsidR="001E60E4" w:rsidRDefault="001E60E4" w:rsidP="001E60E4">
      <w:pPr>
        <w:rPr>
          <w:lang w:val="en-US" w:eastAsia="zh-CN"/>
        </w:rPr>
      </w:pPr>
    </w:p>
    <w:p w:rsidR="00BB2946" w:rsidRPr="00BB2946" w:rsidRDefault="00BB2946" w:rsidP="001E60E4">
      <w:pPr>
        <w:rPr>
          <w:lang w:val="en-US" w:eastAsia="zh-CN"/>
        </w:rPr>
      </w:pPr>
      <w:r>
        <w:rPr>
          <w:lang w:val="en-US" w:eastAsia="zh-CN"/>
        </w:rPr>
        <w:t xml:space="preserve">In last meeting we have achieved the agreements that </w:t>
      </w:r>
      <w:r w:rsidRPr="00BB2946">
        <w:rPr>
          <w:i/>
          <w:lang w:val="en-US" w:eastAsia="zh-CN"/>
        </w:rPr>
        <w:t>“</w:t>
      </w:r>
      <w:r w:rsidRPr="00BB2946">
        <w:rPr>
          <w:i/>
          <w:lang w:eastAsia="zh-CN"/>
        </w:rPr>
        <w:t>To study tunnel scenario after the prioritized scenarios</w:t>
      </w:r>
      <w:r w:rsidRPr="00BB2946">
        <w:rPr>
          <w:i/>
          <w:lang w:val="en-US" w:eastAsia="zh-CN"/>
        </w:rPr>
        <w:t>”</w:t>
      </w:r>
      <w:r>
        <w:rPr>
          <w:lang w:val="en-US" w:eastAsia="zh-CN"/>
        </w:rPr>
        <w:t>, so the Scenario B is assumed for analysis in this clause.</w:t>
      </w:r>
    </w:p>
    <w:p w:rsidR="007040D2" w:rsidRDefault="007040D2" w:rsidP="001E60E4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38.901, some p</w:t>
      </w:r>
      <w:r w:rsidRPr="007040D2">
        <w:rPr>
          <w:lang w:val="en-US" w:eastAsia="zh-CN"/>
        </w:rPr>
        <w:t>athloss models</w:t>
      </w:r>
      <w:r>
        <w:rPr>
          <w:lang w:val="en-US" w:eastAsia="zh-CN"/>
        </w:rPr>
        <w:t>,</w:t>
      </w:r>
      <w:r w:rsidRPr="007040D2">
        <w:rPr>
          <w:lang w:val="en-US" w:eastAsia="zh-CN"/>
        </w:rPr>
        <w:t xml:space="preserve"> </w:t>
      </w:r>
      <w:r>
        <w:rPr>
          <w:lang w:val="en-US" w:eastAsia="zh-CN"/>
        </w:rPr>
        <w:t xml:space="preserve">such as RMa, Uma, etc. are defined considering different deployment scenario. </w:t>
      </w:r>
      <w:r w:rsidR="00BB2946">
        <w:rPr>
          <w:lang w:val="en-US" w:eastAsia="zh-CN"/>
        </w:rPr>
        <w:t xml:space="preserve">Here we derive </w:t>
      </w:r>
      <w:r>
        <w:rPr>
          <w:lang w:val="en-US" w:eastAsia="zh-CN"/>
        </w:rPr>
        <w:t xml:space="preserve">the </w:t>
      </w:r>
      <w:r w:rsidR="00BB2946">
        <w:rPr>
          <w:lang w:val="en-US" w:eastAsia="zh-CN"/>
        </w:rPr>
        <w:t>distance-pathloss curve for different pathloss modelling, as following Figure 2.1-1 shows.</w:t>
      </w:r>
    </w:p>
    <w:p w:rsidR="00D429BE" w:rsidRDefault="00906C9E" w:rsidP="00D429BE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7F55794A" wp14:editId="60C863E1">
            <wp:extent cx="4118610" cy="331103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052" b="4086"/>
                    <a:stretch/>
                  </pic:blipFill>
                  <pic:spPr bwMode="auto">
                    <a:xfrm>
                      <a:off x="0" y="0"/>
                      <a:ext cx="4119593" cy="331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29BE" w:rsidRDefault="00D429BE" w:rsidP="00D429BE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igure 2.1-1 Comparison for different pathloss model</w:t>
      </w:r>
    </w:p>
    <w:p w:rsidR="00D429BE" w:rsidRDefault="00BB2946" w:rsidP="00D429BE">
      <w:pPr>
        <w:rPr>
          <w:lang w:eastAsia="zh-CN"/>
        </w:rPr>
      </w:pPr>
      <w:r>
        <w:rPr>
          <w:lang w:eastAsia="zh-CN"/>
        </w:rPr>
        <w:t xml:space="preserve">We can see that </w:t>
      </w:r>
      <w:r w:rsidR="00E114F5">
        <w:rPr>
          <w:lang w:eastAsia="zh-CN"/>
        </w:rPr>
        <w:t>there is about</w:t>
      </w:r>
      <w:r w:rsidR="00906C9E">
        <w:rPr>
          <w:lang w:eastAsia="zh-CN"/>
        </w:rPr>
        <w:t xml:space="preserve"> 1~2</w:t>
      </w:r>
      <w:r w:rsidR="00E114F5">
        <w:rPr>
          <w:lang w:eastAsia="zh-CN"/>
        </w:rPr>
        <w:t xml:space="preserve"> dB different for </w:t>
      </w:r>
      <w:r w:rsidR="006A73A1">
        <w:rPr>
          <w:lang w:eastAsia="zh-CN"/>
        </w:rPr>
        <w:t xml:space="preserve">different pathloss model at about </w:t>
      </w:r>
      <w:r w:rsidR="00E114F5">
        <w:rPr>
          <w:lang w:eastAsia="zh-CN"/>
        </w:rPr>
        <w:t xml:space="preserve">700m distance that is the </w:t>
      </w:r>
      <w:r w:rsidR="00E114F5" w:rsidRPr="00E114F5">
        <w:rPr>
          <w:lang w:eastAsia="zh-CN"/>
        </w:rPr>
        <w:t>furthest</w:t>
      </w:r>
      <w:r w:rsidR="00E114F5">
        <w:rPr>
          <w:lang w:eastAsia="zh-CN"/>
        </w:rPr>
        <w:t xml:space="preserve"> distance between RRH and </w:t>
      </w:r>
      <w:r w:rsidR="000009B8">
        <w:rPr>
          <w:lang w:eastAsia="zh-CN"/>
        </w:rPr>
        <w:t>UE</w:t>
      </w:r>
      <w:r w:rsidR="00E114F5">
        <w:rPr>
          <w:lang w:eastAsia="zh-CN"/>
        </w:rPr>
        <w:t xml:space="preserve"> for the channel model with only one tap</w:t>
      </w:r>
      <w:r>
        <w:rPr>
          <w:lang w:eastAsia="zh-CN"/>
        </w:rPr>
        <w:t xml:space="preserve">. </w:t>
      </w:r>
      <w:r w:rsidR="00906C9E">
        <w:rPr>
          <w:lang w:eastAsia="zh-CN"/>
        </w:rPr>
        <w:t>We don’t see any issue to use any one pathloss model</w:t>
      </w:r>
      <w:r w:rsidR="00B071EC">
        <w:rPr>
          <w:lang w:eastAsia="zh-CN"/>
        </w:rPr>
        <w:t xml:space="preserve"> for analysis</w:t>
      </w:r>
      <w:r w:rsidR="00906C9E">
        <w:rPr>
          <w:lang w:eastAsia="zh-CN"/>
        </w:rPr>
        <w:t>.</w:t>
      </w:r>
      <w:r w:rsidR="00B071EC">
        <w:rPr>
          <w:rFonts w:hint="eastAsia"/>
          <w:lang w:eastAsia="zh-CN"/>
        </w:rPr>
        <w:t xml:space="preserve"> </w:t>
      </w:r>
      <w:r w:rsidR="00B071EC">
        <w:rPr>
          <w:lang w:eastAsia="zh-CN"/>
        </w:rPr>
        <w:t>But in</w:t>
      </w:r>
      <w:r w:rsidR="00906C9E">
        <w:rPr>
          <w:lang w:val="en-US" w:eastAsia="zh-CN"/>
        </w:rPr>
        <w:t xml:space="preserve"> our view, high speed tr</w:t>
      </w:r>
      <w:r w:rsidR="006A73A1">
        <w:rPr>
          <w:lang w:val="en-US" w:eastAsia="zh-CN"/>
        </w:rPr>
        <w:t>ain railway is mainly deployed</w:t>
      </w:r>
      <w:r w:rsidR="00906C9E">
        <w:rPr>
          <w:lang w:val="en-US" w:eastAsia="zh-CN"/>
        </w:rPr>
        <w:t xml:space="preserve"> in open space far away urban, so the most </w:t>
      </w:r>
      <w:r w:rsidR="00906C9E" w:rsidRPr="007040D2">
        <w:rPr>
          <w:lang w:val="en-US" w:eastAsia="zh-CN"/>
        </w:rPr>
        <w:t xml:space="preserve">appropriate </w:t>
      </w:r>
      <w:r w:rsidR="00906C9E">
        <w:rPr>
          <w:lang w:val="en-US" w:eastAsia="zh-CN"/>
        </w:rPr>
        <w:t>model should be the RMa LoS</w:t>
      </w:r>
      <w:r w:rsidR="00B071EC">
        <w:rPr>
          <w:lang w:val="en-US" w:eastAsia="zh-CN"/>
        </w:rPr>
        <w:t>, i.e. “</w:t>
      </w:r>
      <w:r w:rsidR="00B071EC" w:rsidRPr="00B071EC">
        <w:rPr>
          <w:lang w:val="en-US" w:eastAsia="zh-CN"/>
        </w:rPr>
        <w:t>Rural Macro</w:t>
      </w:r>
      <w:r w:rsidR="00B071EC">
        <w:rPr>
          <w:lang w:val="en-US" w:eastAsia="zh-CN"/>
        </w:rPr>
        <w:t>-</w:t>
      </w:r>
      <w:r w:rsidR="00B071EC" w:rsidRPr="00B071EC">
        <w:rPr>
          <w:lang w:val="en-US" w:eastAsia="zh-CN"/>
        </w:rPr>
        <w:t>cell</w:t>
      </w:r>
      <w:r w:rsidR="00B071EC">
        <w:rPr>
          <w:lang w:val="en-US" w:eastAsia="zh-CN"/>
        </w:rPr>
        <w:t>”</w:t>
      </w:r>
      <w:r w:rsidR="00906C9E">
        <w:rPr>
          <w:lang w:val="en-US" w:eastAsia="zh-CN"/>
        </w:rPr>
        <w:t>.</w:t>
      </w:r>
      <w:r w:rsidR="00B071EC">
        <w:rPr>
          <w:lang w:val="en-US" w:eastAsia="zh-CN"/>
        </w:rPr>
        <w:t xml:space="preserve"> </w:t>
      </w:r>
      <w:r w:rsidR="00B071EC">
        <w:rPr>
          <w:lang w:eastAsia="zh-CN"/>
        </w:rPr>
        <w:t>Also considering to align with Scenario A,</w:t>
      </w:r>
      <w:r w:rsidR="00906C9E">
        <w:rPr>
          <w:lang w:eastAsia="zh-CN"/>
        </w:rPr>
        <w:t xml:space="preserve"> we propose to use </w:t>
      </w:r>
      <w:r w:rsidR="00906C9E" w:rsidRPr="00906C9E">
        <w:rPr>
          <w:lang w:eastAsia="zh-CN"/>
        </w:rPr>
        <w:t>RMa Los pathloss model for Scenario B.</w:t>
      </w:r>
    </w:p>
    <w:p w:rsidR="00D429BE" w:rsidRPr="00D429BE" w:rsidRDefault="00D429BE" w:rsidP="00D429BE">
      <w:pPr>
        <w:pStyle w:val="Proposal"/>
      </w:pPr>
      <w:r>
        <w:rPr>
          <w:rFonts w:hint="eastAsia"/>
        </w:rPr>
        <w:t>U</w:t>
      </w:r>
      <w:r>
        <w:t>se RMa Los pathloss model for Scenario B.</w:t>
      </w:r>
    </w:p>
    <w:p w:rsidR="001E60E4" w:rsidRDefault="001E60E4" w:rsidP="001E60E4">
      <w:pPr>
        <w:pStyle w:val="2"/>
        <w:rPr>
          <w:lang w:val="en-US" w:eastAsia="zh-CN"/>
        </w:rPr>
      </w:pPr>
      <w:r w:rsidRPr="001E60E4">
        <w:rPr>
          <w:lang w:val="en-US" w:eastAsia="zh-CN"/>
        </w:rPr>
        <w:t>Channel modelling for performance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E60E4" w:rsidTr="001E60E4">
        <w:tc>
          <w:tcPr>
            <w:tcW w:w="10456" w:type="dxa"/>
          </w:tcPr>
          <w:p w:rsidR="00950E1F" w:rsidRPr="001E60E4" w:rsidRDefault="00777757" w:rsidP="001E60E4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b/>
                <w:bCs/>
                <w:i/>
                <w:lang w:val="en-US" w:eastAsia="zh-CN"/>
              </w:rPr>
              <w:t xml:space="preserve">Channel modelling for performance requirements: </w:t>
            </w:r>
          </w:p>
          <w:p w:rsidR="00950E1F" w:rsidRPr="001E60E4" w:rsidRDefault="00777757" w:rsidP="001E60E4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val="en-US" w:eastAsia="zh-CN"/>
              </w:rPr>
              <w:t xml:space="preserve">For channel modelling for performance requirement evaluation: </w:t>
            </w:r>
          </w:p>
          <w:p w:rsidR="00950E1F" w:rsidRPr="001E60E4" w:rsidRDefault="00777757" w:rsidP="001E60E4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val="en-US" w:eastAsia="zh-CN"/>
              </w:rPr>
              <w:t>The single-tap can be assumed for a single TX-RX link at least for Scenario-A.</w:t>
            </w:r>
          </w:p>
          <w:p w:rsidR="001E60E4" w:rsidRPr="001E60E4" w:rsidRDefault="00777757" w:rsidP="001E60E4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val="en-US" w:eastAsia="zh-CN"/>
              </w:rPr>
              <w:t xml:space="preserve">FFS multi-tap models are needed for SFN and other scenarios. </w:t>
            </w:r>
          </w:p>
          <w:p w:rsidR="001E60E4" w:rsidRPr="001E60E4" w:rsidRDefault="001E60E4" w:rsidP="001E60E4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1E60E4">
              <w:rPr>
                <w:i/>
                <w:lang w:eastAsia="zh-CN"/>
              </w:rPr>
              <w:t>FFS channel model for Scenario-B</w:t>
            </w:r>
            <w:r w:rsidRPr="001E60E4">
              <w:rPr>
                <w:i/>
                <w:lang w:val="en-US" w:eastAsia="zh-CN"/>
              </w:rPr>
              <w:t>.</w:t>
            </w:r>
          </w:p>
        </w:tc>
      </w:tr>
    </w:tbl>
    <w:p w:rsidR="001E60E4" w:rsidRDefault="001E60E4" w:rsidP="001E60E4">
      <w:pPr>
        <w:rPr>
          <w:lang w:val="en-US" w:eastAsia="zh-CN"/>
        </w:rPr>
      </w:pPr>
    </w:p>
    <w:p w:rsidR="00D429BE" w:rsidRDefault="00B071EC" w:rsidP="001E60E4">
      <w:pPr>
        <w:rPr>
          <w:lang w:val="en-US" w:eastAsia="zh-CN"/>
        </w:rPr>
      </w:pPr>
      <w:r>
        <w:rPr>
          <w:lang w:val="en-US" w:eastAsia="zh-CN"/>
        </w:rPr>
        <w:t>As per discussion in p</w:t>
      </w:r>
      <w:r w:rsidRPr="00B071EC">
        <w:rPr>
          <w:lang w:val="en-US" w:eastAsia="zh-CN"/>
        </w:rPr>
        <w:t xml:space="preserve">revious </w:t>
      </w:r>
      <w:r>
        <w:rPr>
          <w:lang w:val="en-US" w:eastAsia="zh-CN"/>
        </w:rPr>
        <w:t xml:space="preserve">meeting, </w:t>
      </w:r>
      <w:r w:rsidR="00D429BE">
        <w:rPr>
          <w:rFonts w:hint="eastAsia"/>
          <w:lang w:val="en-US" w:eastAsia="zh-CN"/>
        </w:rPr>
        <w:t>D</w:t>
      </w:r>
      <w:r w:rsidR="00B5498F">
        <w:rPr>
          <w:lang w:val="en-US" w:eastAsia="zh-CN"/>
        </w:rPr>
        <w:t xml:space="preserve">PS and SFN JT are identified as the candidate channel model for </w:t>
      </w:r>
      <w:r w:rsidR="00B5498F" w:rsidRPr="00B5498F">
        <w:rPr>
          <w:lang w:val="en-US" w:eastAsia="zh-CN"/>
        </w:rPr>
        <w:t>performance requirements</w:t>
      </w:r>
      <w:r w:rsidR="00B5498F">
        <w:rPr>
          <w:lang w:val="en-US" w:eastAsia="zh-CN"/>
        </w:rPr>
        <w:t>.</w:t>
      </w:r>
    </w:p>
    <w:p w:rsidR="00730187" w:rsidRDefault="000009B8" w:rsidP="001E60E4">
      <w:pPr>
        <w:rPr>
          <w:lang w:val="en-US" w:eastAsia="zh-CN"/>
        </w:rPr>
      </w:pPr>
      <w:r>
        <w:rPr>
          <w:lang w:val="en-US" w:eastAsia="zh-CN"/>
        </w:rPr>
        <w:t>The main</w:t>
      </w:r>
      <w:r w:rsidR="004C5A49">
        <w:rPr>
          <w:lang w:val="en-US" w:eastAsia="zh-CN"/>
        </w:rPr>
        <w:t xml:space="preserve"> issue for SFN JT model is how to solve the large Doppler spread and delay spread. We have achieved the agreements that </w:t>
      </w:r>
      <w:r w:rsidR="004C5A49">
        <w:rPr>
          <w:i/>
          <w:lang w:val="en-US" w:eastAsia="zh-CN"/>
        </w:rPr>
        <w:t>Follow Rel-15/16 principle of “only one panel to TX/RX at a time”</w:t>
      </w:r>
      <w:r w:rsidR="004C5A49">
        <w:rPr>
          <w:lang w:val="en-US" w:eastAsia="zh-CN"/>
        </w:rPr>
        <w:t xml:space="preserve"> at last meeting, so the </w:t>
      </w:r>
      <w:r>
        <w:rPr>
          <w:lang w:val="en-US" w:eastAsia="zh-CN"/>
        </w:rPr>
        <w:t>UE</w:t>
      </w:r>
      <w:r w:rsidR="004C5A49">
        <w:rPr>
          <w:lang w:val="en-US" w:eastAsia="zh-CN"/>
        </w:rPr>
        <w:t xml:space="preserve"> can only receive the signals transmitted from the RRH located at the same direction as the active </w:t>
      </w:r>
      <w:r>
        <w:rPr>
          <w:lang w:val="en-US" w:eastAsia="zh-CN"/>
        </w:rPr>
        <w:t>UE</w:t>
      </w:r>
      <w:r w:rsidR="004C5A49">
        <w:rPr>
          <w:lang w:val="en-US" w:eastAsia="zh-CN"/>
        </w:rPr>
        <w:t xml:space="preserve"> panel</w:t>
      </w:r>
      <w:r w:rsidR="00E1265E" w:rsidRPr="00E1265E">
        <w:rPr>
          <w:lang w:val="en-US" w:eastAsia="zh-CN"/>
        </w:rPr>
        <w:t xml:space="preserve"> </w:t>
      </w:r>
      <w:r w:rsidR="00E1265E">
        <w:rPr>
          <w:lang w:val="en-US" w:eastAsia="zh-CN"/>
        </w:rPr>
        <w:t>for both Bi-directional and Uni-directional deployment</w:t>
      </w:r>
      <w:r w:rsidR="007D5E9B">
        <w:rPr>
          <w:lang w:val="en-US" w:eastAsia="zh-CN"/>
        </w:rPr>
        <w:t>. T</w:t>
      </w:r>
      <w:r w:rsidR="004C5A49">
        <w:rPr>
          <w:lang w:val="en-US" w:eastAsia="zh-CN"/>
        </w:rPr>
        <w:t xml:space="preserve">he maximum Doppler spread can be observed when UE is approaching one RRH meanwhile UE is very close to that RRH. Maybe we can use SFN pre-compensate method, however it is the Rel-17 feature that is out of scope. Assuming 120 kHz SCS, for both Scenario A and Scenario B, the </w:t>
      </w:r>
      <w:r w:rsidR="007D5E9B">
        <w:rPr>
          <w:lang w:val="en-US" w:eastAsia="zh-CN"/>
        </w:rPr>
        <w:t xml:space="preserve">maximum </w:t>
      </w:r>
      <w:r w:rsidR="004C5A49">
        <w:rPr>
          <w:lang w:val="en-US" w:eastAsia="zh-CN"/>
        </w:rPr>
        <w:t>delay spread can be around 4 CP for the signal transmitted from neare</w:t>
      </w:r>
      <w:r>
        <w:rPr>
          <w:lang w:val="en-US" w:eastAsia="zh-CN"/>
        </w:rPr>
        <w:t>st two RRH at the UE receiver.</w:t>
      </w:r>
      <w:r w:rsidR="00A96F19">
        <w:rPr>
          <w:lang w:val="en-US" w:eastAsia="zh-CN"/>
        </w:rPr>
        <w:t xml:space="preserve"> We don’t think such channel model is appropriate.</w:t>
      </w:r>
    </w:p>
    <w:p w:rsidR="00F52890" w:rsidRDefault="000009B8" w:rsidP="001E60E4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DPS channel model, the advantage is </w:t>
      </w:r>
      <w:r w:rsidR="00A96F19">
        <w:rPr>
          <w:lang w:val="en-US" w:eastAsia="zh-CN"/>
        </w:rPr>
        <w:t>to reduce</w:t>
      </w:r>
      <w:r>
        <w:rPr>
          <w:lang w:val="en-US" w:eastAsia="zh-CN"/>
        </w:rPr>
        <w:t xml:space="preserve"> ICI. In addition, the timing change can be </w:t>
      </w:r>
      <w:r w:rsidRPr="000009B8">
        <w:rPr>
          <w:lang w:val="en-US" w:eastAsia="zh-CN"/>
        </w:rPr>
        <w:t>significant</w:t>
      </w:r>
      <w:r>
        <w:rPr>
          <w:lang w:val="en-US" w:eastAsia="zh-CN"/>
        </w:rPr>
        <w:t>ly reduced for Scenario B since the distance between UE and two nearest RRH is almost same at the midpoint of the two RRH.</w:t>
      </w:r>
    </w:p>
    <w:p w:rsidR="00B5498F" w:rsidRPr="000009B8" w:rsidRDefault="000009B8" w:rsidP="001E60E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herefore, we propose to use DPS channel model for </w:t>
      </w:r>
      <w:r>
        <w:t>both Uni-directional/Bi-directional and</w:t>
      </w:r>
      <w:r w:rsidRPr="000009B8">
        <w:t xml:space="preserve"> not consider SFN JT channel mo</w:t>
      </w:r>
      <w:r>
        <w:t>del for performance requirement</w:t>
      </w:r>
      <w:r w:rsidRPr="00730187">
        <w:t>s</w:t>
      </w:r>
      <w:r w:rsidRPr="000009B8">
        <w:t>.</w:t>
      </w:r>
    </w:p>
    <w:p w:rsidR="005804A1" w:rsidRPr="005804A1" w:rsidRDefault="000009B8" w:rsidP="000009B8">
      <w:pPr>
        <w:pStyle w:val="Proposal"/>
      </w:pPr>
      <w:r>
        <w:t>Use DPS channel model for both Uni-directional/Bi-directional and</w:t>
      </w:r>
      <w:r w:rsidRPr="000009B8">
        <w:t xml:space="preserve"> not consider SFN JT channel mo</w:t>
      </w:r>
      <w:r>
        <w:t>del for performance requirement</w:t>
      </w:r>
      <w:r w:rsidRPr="00730187">
        <w:t>s</w:t>
      </w:r>
      <w: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FR1 CA scenarios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E1265E" w:rsidRPr="00D429BE" w:rsidRDefault="00E1265E" w:rsidP="007F6C42">
      <w:pPr>
        <w:pStyle w:val="Proposal"/>
        <w:numPr>
          <w:ilvl w:val="0"/>
          <w:numId w:val="16"/>
        </w:numPr>
      </w:pPr>
      <w:r>
        <w:rPr>
          <w:rFonts w:hint="eastAsia"/>
        </w:rPr>
        <w:t>U</w:t>
      </w:r>
      <w:r>
        <w:t>se RMa Los pathloss model for Scenario B.</w:t>
      </w:r>
    </w:p>
    <w:p w:rsidR="00E1265E" w:rsidRPr="005804A1" w:rsidRDefault="00E1265E" w:rsidP="00E1265E">
      <w:pPr>
        <w:pStyle w:val="Proposal"/>
      </w:pPr>
      <w:r>
        <w:t>Use DPS channel model for both Uni-directional/Bi-directional and</w:t>
      </w:r>
      <w:r w:rsidRPr="000009B8">
        <w:t xml:space="preserve"> not consider SFN JT channel mo</w:t>
      </w:r>
      <w:r>
        <w:t>del for performance requirement</w:t>
      </w:r>
      <w:r w:rsidRPr="00730187">
        <w:t>s</w:t>
      </w:r>
      <w: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R</w:t>
      </w:r>
      <w:r w:rsidRPr="004B565E">
        <w:rPr>
          <w:lang w:val="en-US" w:eastAsia="zh-CN"/>
        </w:rPr>
        <w:t>eference</w:t>
      </w:r>
    </w:p>
    <w:p w:rsidR="009163A1" w:rsidRPr="00C96F2E" w:rsidRDefault="001E60E4" w:rsidP="003A518C">
      <w:pPr>
        <w:pStyle w:val="Reference"/>
        <w:ind w:left="400" w:hanging="400"/>
        <w:rPr>
          <w:lang w:val="en-US" w:eastAsia="zh-CN"/>
        </w:rPr>
      </w:pPr>
      <w:bookmarkStart w:id="1" w:name="_Ref66697736"/>
      <w:r>
        <w:rPr>
          <w:lang w:val="en-US" w:eastAsia="zh-CN"/>
        </w:rPr>
        <w:t xml:space="preserve">R4-2103240, </w:t>
      </w:r>
      <w:r w:rsidRPr="00EB39E4">
        <w:rPr>
          <w:lang w:val="en-US" w:eastAsia="zh-CN"/>
        </w:rPr>
        <w:t>Way forward on Deployment Scenario and UE RF Requirement for FR2 HST</w:t>
      </w:r>
      <w:r>
        <w:rPr>
          <w:lang w:val="en-US" w:eastAsia="zh-CN"/>
        </w:rPr>
        <w:t>, RAN4#98-e, Samsung</w:t>
      </w:r>
      <w:bookmarkEnd w:id="1"/>
    </w:p>
    <w:sectPr w:rsidR="009163A1" w:rsidRPr="00C96F2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8B" w:rsidRDefault="00855E8B" w:rsidP="009163A1">
      <w:pPr>
        <w:spacing w:after="0"/>
      </w:pPr>
      <w:r>
        <w:separator/>
      </w:r>
    </w:p>
  </w:endnote>
  <w:endnote w:type="continuationSeparator" w:id="0">
    <w:p w:rsidR="00855E8B" w:rsidRDefault="00855E8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8B" w:rsidRDefault="00855E8B" w:rsidP="009163A1">
      <w:pPr>
        <w:spacing w:after="0"/>
      </w:pPr>
      <w:r>
        <w:separator/>
      </w:r>
    </w:p>
  </w:footnote>
  <w:footnote w:type="continuationSeparator" w:id="0">
    <w:p w:rsidR="00855E8B" w:rsidRDefault="00855E8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805"/>
    <w:multiLevelType w:val="hybridMultilevel"/>
    <w:tmpl w:val="C99C08FA"/>
    <w:lvl w:ilvl="0" w:tplc="A54866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AE15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7417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F09E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C878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893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022A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18A69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A229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2CC5A4C"/>
    <w:multiLevelType w:val="hybridMultilevel"/>
    <w:tmpl w:val="9F3C6356"/>
    <w:lvl w:ilvl="0" w:tplc="430688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40F7D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E66B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C52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6EF4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920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8A31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B41E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BDAE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0"/>
  </w:num>
  <w:num w:numId="14">
    <w:abstractNumId w:val="8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09B8"/>
    <w:rsid w:val="0001581F"/>
    <w:rsid w:val="00016921"/>
    <w:rsid w:val="0002379D"/>
    <w:rsid w:val="00064D8E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6B1B"/>
    <w:rsid w:val="00142697"/>
    <w:rsid w:val="001439A6"/>
    <w:rsid w:val="001B7488"/>
    <w:rsid w:val="001C3749"/>
    <w:rsid w:val="001C4440"/>
    <w:rsid w:val="001E3115"/>
    <w:rsid w:val="001E60E4"/>
    <w:rsid w:val="001F0B11"/>
    <w:rsid w:val="00204E15"/>
    <w:rsid w:val="00214DBD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16BDF"/>
    <w:rsid w:val="00430809"/>
    <w:rsid w:val="004308FF"/>
    <w:rsid w:val="0043491A"/>
    <w:rsid w:val="00452050"/>
    <w:rsid w:val="0045261D"/>
    <w:rsid w:val="004575B7"/>
    <w:rsid w:val="004842BC"/>
    <w:rsid w:val="004B0938"/>
    <w:rsid w:val="004B25B2"/>
    <w:rsid w:val="004C515A"/>
    <w:rsid w:val="004C5A49"/>
    <w:rsid w:val="004C607D"/>
    <w:rsid w:val="004C739A"/>
    <w:rsid w:val="00507423"/>
    <w:rsid w:val="00517C7B"/>
    <w:rsid w:val="00525EDA"/>
    <w:rsid w:val="005303A3"/>
    <w:rsid w:val="00532969"/>
    <w:rsid w:val="00553E20"/>
    <w:rsid w:val="00576D52"/>
    <w:rsid w:val="00577917"/>
    <w:rsid w:val="005804A1"/>
    <w:rsid w:val="00583DF4"/>
    <w:rsid w:val="005C3579"/>
    <w:rsid w:val="005D0C23"/>
    <w:rsid w:val="005D7B80"/>
    <w:rsid w:val="005D7F6A"/>
    <w:rsid w:val="005E0EAC"/>
    <w:rsid w:val="005F3786"/>
    <w:rsid w:val="00616955"/>
    <w:rsid w:val="00624A59"/>
    <w:rsid w:val="00626C53"/>
    <w:rsid w:val="0063536C"/>
    <w:rsid w:val="00637807"/>
    <w:rsid w:val="00650955"/>
    <w:rsid w:val="006654A8"/>
    <w:rsid w:val="006A6EA3"/>
    <w:rsid w:val="006A73A1"/>
    <w:rsid w:val="006B64A3"/>
    <w:rsid w:val="006B7BB4"/>
    <w:rsid w:val="007040D2"/>
    <w:rsid w:val="007054F0"/>
    <w:rsid w:val="0072378A"/>
    <w:rsid w:val="00723859"/>
    <w:rsid w:val="00724F2D"/>
    <w:rsid w:val="00730187"/>
    <w:rsid w:val="00733272"/>
    <w:rsid w:val="0076674F"/>
    <w:rsid w:val="00775C27"/>
    <w:rsid w:val="00777757"/>
    <w:rsid w:val="00786759"/>
    <w:rsid w:val="007970AF"/>
    <w:rsid w:val="007B61F6"/>
    <w:rsid w:val="007C4349"/>
    <w:rsid w:val="007D050C"/>
    <w:rsid w:val="007D2632"/>
    <w:rsid w:val="007D5E9B"/>
    <w:rsid w:val="007D6D0D"/>
    <w:rsid w:val="007E26E7"/>
    <w:rsid w:val="007E6E59"/>
    <w:rsid w:val="007F6C42"/>
    <w:rsid w:val="00804C38"/>
    <w:rsid w:val="00810CF0"/>
    <w:rsid w:val="00825BC9"/>
    <w:rsid w:val="00846F6F"/>
    <w:rsid w:val="00847B68"/>
    <w:rsid w:val="00855E8B"/>
    <w:rsid w:val="008664AE"/>
    <w:rsid w:val="008727FE"/>
    <w:rsid w:val="00874ED9"/>
    <w:rsid w:val="008A7439"/>
    <w:rsid w:val="008C70FA"/>
    <w:rsid w:val="008E2E9E"/>
    <w:rsid w:val="00906C9E"/>
    <w:rsid w:val="00910DCD"/>
    <w:rsid w:val="00915630"/>
    <w:rsid w:val="009163A1"/>
    <w:rsid w:val="009466A7"/>
    <w:rsid w:val="00950E1F"/>
    <w:rsid w:val="0095517A"/>
    <w:rsid w:val="009557F1"/>
    <w:rsid w:val="009614E1"/>
    <w:rsid w:val="00984EDF"/>
    <w:rsid w:val="0099790B"/>
    <w:rsid w:val="009A0F65"/>
    <w:rsid w:val="009B3709"/>
    <w:rsid w:val="009C2E19"/>
    <w:rsid w:val="009E4EFB"/>
    <w:rsid w:val="009F31FA"/>
    <w:rsid w:val="00A00C53"/>
    <w:rsid w:val="00A1234D"/>
    <w:rsid w:val="00A123A9"/>
    <w:rsid w:val="00A3536B"/>
    <w:rsid w:val="00A4708B"/>
    <w:rsid w:val="00A62D36"/>
    <w:rsid w:val="00A6690E"/>
    <w:rsid w:val="00A70F98"/>
    <w:rsid w:val="00A73ABD"/>
    <w:rsid w:val="00A80BB8"/>
    <w:rsid w:val="00A85837"/>
    <w:rsid w:val="00A9559C"/>
    <w:rsid w:val="00A96F19"/>
    <w:rsid w:val="00AA3E3D"/>
    <w:rsid w:val="00AA488B"/>
    <w:rsid w:val="00AC5345"/>
    <w:rsid w:val="00AF5146"/>
    <w:rsid w:val="00B071EC"/>
    <w:rsid w:val="00B30C97"/>
    <w:rsid w:val="00B378C0"/>
    <w:rsid w:val="00B5498F"/>
    <w:rsid w:val="00B57BBD"/>
    <w:rsid w:val="00B64841"/>
    <w:rsid w:val="00B759EA"/>
    <w:rsid w:val="00B77F2E"/>
    <w:rsid w:val="00BA204D"/>
    <w:rsid w:val="00BA7304"/>
    <w:rsid w:val="00BB2946"/>
    <w:rsid w:val="00BB4608"/>
    <w:rsid w:val="00BC014F"/>
    <w:rsid w:val="00BC4DE3"/>
    <w:rsid w:val="00BD34D5"/>
    <w:rsid w:val="00C006CD"/>
    <w:rsid w:val="00C06889"/>
    <w:rsid w:val="00C44D88"/>
    <w:rsid w:val="00C55A77"/>
    <w:rsid w:val="00C57746"/>
    <w:rsid w:val="00C663FA"/>
    <w:rsid w:val="00C71D5F"/>
    <w:rsid w:val="00C76055"/>
    <w:rsid w:val="00C87268"/>
    <w:rsid w:val="00C94719"/>
    <w:rsid w:val="00C96F2E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29BE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14F5"/>
    <w:rsid w:val="00E1265E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B72E6"/>
    <w:rsid w:val="00EC7ECD"/>
    <w:rsid w:val="00ED077D"/>
    <w:rsid w:val="00EE1B16"/>
    <w:rsid w:val="00EF0103"/>
    <w:rsid w:val="00EF27CF"/>
    <w:rsid w:val="00F064FF"/>
    <w:rsid w:val="00F126C1"/>
    <w:rsid w:val="00F12E3B"/>
    <w:rsid w:val="00F14EA8"/>
    <w:rsid w:val="00F17E00"/>
    <w:rsid w:val="00F20EB8"/>
    <w:rsid w:val="00F237C2"/>
    <w:rsid w:val="00F50497"/>
    <w:rsid w:val="00F52890"/>
    <w:rsid w:val="00F600F1"/>
    <w:rsid w:val="00F63240"/>
    <w:rsid w:val="00F92E93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6626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7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1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92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03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C31D-66B7-48EF-A7E2-A0912DBC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2714</TotalTime>
  <Pages>3</Pages>
  <Words>595</Words>
  <Characters>3397</Characters>
  <Application>Microsoft Office Word</Application>
  <DocSecurity>0</DocSecurity>
  <Lines>28</Lines>
  <Paragraphs>7</Paragraphs>
  <ScaleCrop>false</ScaleCrop>
  <Company>Huawei Technologies Co.,Ltd.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2021-01-11T12:36:00Z</dcterms:created>
  <dcterms:modified xsi:type="dcterms:W3CDTF">2021-04-02T13:24:00Z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(3)OMmxCMVNKVs1sCc7Kbv/XhtimRvfqXMPjUY2Hj9sIdN4xwj6JhLy+vD0fdnf1PQeW7cnhcPy
VVbZ9r5Ua6Ghc9bLS5SbSj+XKdSK5ts+tHIoVcjUZKljwIb+LN16j4HNXzTWLStENbv1f48g
1Obn3gt8IeFaVz3LB7TSUbNkHIDs/bB+1tu1rZv+Ppt/ltFeIaHEla/wGR0j/y5YPZvNF50O
itKBYx9EO7NxWk5xmi</vt:lpwstr>
  </property>
  <property fmtid="{D5CDD505-2E9C-101B-9397-08002B2CF9AE}" pid="3" name="_2015_ms_pID_7253431">
    <vt:lpwstr>VfGQ0/MPHEpVCj68LVMwdsmYpPgQXZKagcCVGD1SnTvN625YfDPg8N
9UjWKfTgqmzfIIGoL9slvWUjZalew8g5eRHZZB1sIYlRsGLJCjoGJTbxHT1I76AmJUtWhl+Q
5FL1ZJ3QC4vY9rHTfco3SpGrfqbLO6GUvSP3EA1zkR9PnFn4jg/tZNFkbEvWApxIsZLUV8kr
yRkWTenXg1MUWZQL81o9a3AeQ4K64dZFCFFR</vt:lpwstr>
  </property>
  <property fmtid="{D5CDD505-2E9C-101B-9397-08002B2CF9AE}" pid="4" name="_2015_ms_pID_7253432">
    <vt:lpwstr>pfjRb5rfsD1XlnKczplJ7Bs=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